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8B" w:rsidRPr="00F04D15" w:rsidRDefault="007416EE" w:rsidP="00F0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D15">
        <w:rPr>
          <w:b/>
          <w:sz w:val="28"/>
          <w:szCs w:val="28"/>
        </w:rPr>
        <w:t>EVALUACION DE CONTENIDOS MODULO 4</w:t>
      </w:r>
    </w:p>
    <w:p w:rsidR="0076767B" w:rsidRPr="0076767B" w:rsidRDefault="0076767B" w:rsidP="0076767B">
      <w:pPr>
        <w:rPr>
          <w:b/>
          <w:color w:val="C0504D" w:themeColor="accent2"/>
        </w:rPr>
      </w:pPr>
    </w:p>
    <w:p w:rsidR="007416EE" w:rsidRDefault="007416EE" w:rsidP="000003D9">
      <w:pPr>
        <w:pStyle w:val="Prrafodelista"/>
        <w:numPr>
          <w:ilvl w:val="0"/>
          <w:numId w:val="2"/>
        </w:numPr>
        <w:rPr>
          <w:b/>
        </w:rPr>
      </w:pPr>
      <w:r w:rsidRPr="000003D9">
        <w:rPr>
          <w:b/>
        </w:rPr>
        <w:t xml:space="preserve"> Indica cual de las siguientes oraciones son afirmativas. Pueden ser varias opciones:</w:t>
      </w:r>
    </w:p>
    <w:p w:rsidR="00F04D15" w:rsidRPr="001E5545" w:rsidRDefault="00F04D15" w:rsidP="00F04D15">
      <w:pPr>
        <w:pStyle w:val="Prrafodelista"/>
        <w:numPr>
          <w:ilvl w:val="0"/>
          <w:numId w:val="15"/>
        </w:numPr>
      </w:pPr>
      <w:r w:rsidRPr="001E5545">
        <w:t>La República Argentina tiene mucha población.</w:t>
      </w:r>
    </w:p>
    <w:p w:rsidR="00F04D15" w:rsidRPr="00475FB6" w:rsidRDefault="00F04D15" w:rsidP="00F04D15">
      <w:pPr>
        <w:pStyle w:val="Prrafodelista"/>
        <w:numPr>
          <w:ilvl w:val="0"/>
          <w:numId w:val="15"/>
        </w:numPr>
        <w:rPr>
          <w:highlight w:val="cyan"/>
        </w:rPr>
      </w:pPr>
      <w:r w:rsidRPr="00475FB6">
        <w:rPr>
          <w:highlight w:val="cyan"/>
        </w:rPr>
        <w:t xml:space="preserve">La República Argentina es un país ubicado en </w:t>
      </w:r>
      <w:r w:rsidR="00475FB6" w:rsidRPr="00475FB6">
        <w:rPr>
          <w:highlight w:val="cyan"/>
        </w:rPr>
        <w:t>América</w:t>
      </w:r>
      <w:r w:rsidRPr="00475FB6">
        <w:rPr>
          <w:highlight w:val="cyan"/>
        </w:rPr>
        <w:t xml:space="preserve"> de Sur.</w:t>
      </w:r>
    </w:p>
    <w:p w:rsidR="00F04D15" w:rsidRPr="00475FB6" w:rsidRDefault="00F04D15" w:rsidP="00F04D15">
      <w:pPr>
        <w:pStyle w:val="Prrafodelista"/>
        <w:numPr>
          <w:ilvl w:val="0"/>
          <w:numId w:val="15"/>
        </w:numPr>
        <w:rPr>
          <w:highlight w:val="cyan"/>
        </w:rPr>
      </w:pPr>
      <w:r w:rsidRPr="00475FB6">
        <w:rPr>
          <w:highlight w:val="cyan"/>
        </w:rPr>
        <w:t>Mi escritorio mide 24 cm.</w:t>
      </w:r>
    </w:p>
    <w:p w:rsidR="00F04D15" w:rsidRDefault="00F04D15" w:rsidP="00F04D15">
      <w:pPr>
        <w:pStyle w:val="Prrafodelista"/>
        <w:numPr>
          <w:ilvl w:val="0"/>
          <w:numId w:val="15"/>
        </w:numPr>
        <w:rPr>
          <w:highlight w:val="cyan"/>
        </w:rPr>
      </w:pPr>
      <w:r w:rsidRPr="00475FB6">
        <w:rPr>
          <w:highlight w:val="cyan"/>
        </w:rPr>
        <w:t>La semana pasada llegue tarde al trabajo.</w:t>
      </w:r>
    </w:p>
    <w:p w:rsidR="009E39B1" w:rsidRDefault="009E39B1" w:rsidP="00134E00">
      <w:pPr>
        <w:pStyle w:val="Prrafodelista"/>
        <w:ind w:left="0"/>
        <w:rPr>
          <w:color w:val="C0504D" w:themeColor="accent2"/>
        </w:rPr>
      </w:pPr>
      <w:r w:rsidRPr="00134E00">
        <w:rPr>
          <w:color w:val="C0504D" w:themeColor="accent2"/>
        </w:rPr>
        <w:t xml:space="preserve">Respuesta parcialmente correcta: esta pregunta tiene tres respuestas que hay que marcar. </w:t>
      </w:r>
    </w:p>
    <w:p w:rsidR="0042400B" w:rsidRDefault="00134E00" w:rsidP="0042400B">
      <w:pPr>
        <w:pStyle w:val="Prrafodelista"/>
        <w:ind w:left="0"/>
        <w:rPr>
          <w:color w:val="C0504D" w:themeColor="accent2"/>
        </w:rPr>
      </w:pPr>
      <w:proofErr w:type="spellStart"/>
      <w:r>
        <w:rPr>
          <w:color w:val="C0504D" w:themeColor="accent2"/>
        </w:rPr>
        <w:t>Tené</w:t>
      </w:r>
      <w:proofErr w:type="spellEnd"/>
      <w:r>
        <w:rPr>
          <w:color w:val="C0504D" w:themeColor="accent2"/>
        </w:rPr>
        <w:t xml:space="preserve"> en cuenta que las afirmaciones hablan de hechos que son posibles de verificar, ya sea a través de parámetros preestablecidos o por consenso. </w:t>
      </w:r>
    </w:p>
    <w:p w:rsidR="009E39B1" w:rsidRDefault="00D10520" w:rsidP="00D10520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 xml:space="preserve">Marco estas oraciones ya que son hechos que se pueden verificar. </w:t>
      </w:r>
      <w:r w:rsidR="0042400B">
        <w:rPr>
          <w:b/>
          <w:color w:val="FF0066"/>
          <w:sz w:val="24"/>
          <w:szCs w:val="24"/>
        </w:rPr>
        <w:t xml:space="preserve"> </w:t>
      </w:r>
    </w:p>
    <w:p w:rsidR="0076767B" w:rsidRPr="0076767B" w:rsidRDefault="0076767B" w:rsidP="00D10520">
      <w:pPr>
        <w:pStyle w:val="Prrafodelista"/>
        <w:ind w:left="0"/>
        <w:rPr>
          <w:b/>
          <w:color w:val="4BACC6" w:themeColor="accent5"/>
          <w:sz w:val="24"/>
          <w:szCs w:val="24"/>
        </w:rPr>
      </w:pPr>
      <w:r>
        <w:rPr>
          <w:b/>
          <w:color w:val="4BACC6" w:themeColor="accent5"/>
          <w:sz w:val="24"/>
          <w:szCs w:val="24"/>
        </w:rPr>
        <w:t xml:space="preserve">Te pido disculpas, en realidad son sólo dos las respuestas correctas. La que habla de la República Argentina y la que indica cuánto mide el escritorio. </w:t>
      </w:r>
    </w:p>
    <w:p w:rsidR="00D10520" w:rsidRPr="00D10520" w:rsidRDefault="00D10520" w:rsidP="00D10520">
      <w:pPr>
        <w:pStyle w:val="Prrafodelista"/>
        <w:ind w:left="0"/>
        <w:rPr>
          <w:color w:val="C0504D" w:themeColor="accent2"/>
        </w:rPr>
      </w:pPr>
    </w:p>
    <w:p w:rsidR="000003D9" w:rsidRDefault="000003D9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Marcar las oraciones que sean juicios. Pueden ser varias opciones:</w:t>
      </w:r>
    </w:p>
    <w:p w:rsidR="005845EF" w:rsidRPr="00364BB2" w:rsidRDefault="003C799B" w:rsidP="005845EF">
      <w:pPr>
        <w:pStyle w:val="Prrafodelista"/>
        <w:numPr>
          <w:ilvl w:val="0"/>
          <w:numId w:val="3"/>
        </w:numPr>
        <w:rPr>
          <w:highlight w:val="cyan"/>
        </w:rPr>
      </w:pPr>
      <w:r w:rsidRPr="00364BB2">
        <w:rPr>
          <w:highlight w:val="cyan"/>
        </w:rPr>
        <w:t>Llegué temprano al trabajo y me felicitaron.</w:t>
      </w:r>
    </w:p>
    <w:p w:rsidR="003C799B" w:rsidRPr="00364BB2" w:rsidRDefault="003C799B" w:rsidP="005845EF">
      <w:pPr>
        <w:pStyle w:val="Prrafodelista"/>
        <w:numPr>
          <w:ilvl w:val="0"/>
          <w:numId w:val="3"/>
        </w:numPr>
      </w:pPr>
      <w:r w:rsidRPr="00364BB2">
        <w:t>El lunes iré a hablar con mi jefe</w:t>
      </w:r>
    </w:p>
    <w:p w:rsidR="003C799B" w:rsidRPr="0076767B" w:rsidRDefault="003C799B" w:rsidP="005845EF">
      <w:pPr>
        <w:pStyle w:val="Prrafodelista"/>
        <w:numPr>
          <w:ilvl w:val="0"/>
          <w:numId w:val="3"/>
        </w:numPr>
        <w:rPr>
          <w:highlight w:val="green"/>
        </w:rPr>
      </w:pPr>
      <w:r w:rsidRPr="0076767B">
        <w:rPr>
          <w:highlight w:val="green"/>
        </w:rPr>
        <w:t>El jueves tuvimos una reunión de personal que duro mucho.</w:t>
      </w:r>
    </w:p>
    <w:p w:rsidR="003C799B" w:rsidRPr="0076767B" w:rsidRDefault="003C799B" w:rsidP="005845EF">
      <w:pPr>
        <w:pStyle w:val="Prrafodelista"/>
        <w:numPr>
          <w:ilvl w:val="0"/>
          <w:numId w:val="3"/>
        </w:numPr>
        <w:rPr>
          <w:highlight w:val="green"/>
        </w:rPr>
      </w:pPr>
      <w:r w:rsidRPr="0076767B">
        <w:rPr>
          <w:highlight w:val="green"/>
        </w:rPr>
        <w:t>El sábado fui a ver una película muy buena.</w:t>
      </w:r>
    </w:p>
    <w:p w:rsidR="009E39B1" w:rsidRDefault="00134E00" w:rsidP="009E39B1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incorrecta: la opción que marcaste corresponde a una declaración, puesto que desde el momento que la emito, y luego la ejecuto, ya cambié mi realidad. </w:t>
      </w:r>
    </w:p>
    <w:p w:rsidR="00E55B1F" w:rsidRDefault="0029526E" w:rsidP="00E55B1F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Los juicios refieren d</w:t>
      </w:r>
      <w:r w:rsidR="00364BB2">
        <w:rPr>
          <w:b/>
          <w:color w:val="FF0066"/>
          <w:sz w:val="24"/>
          <w:szCs w:val="24"/>
        </w:rPr>
        <w:t>el comportamiento de la persona,</w:t>
      </w:r>
      <w:r>
        <w:rPr>
          <w:b/>
          <w:color w:val="FF0066"/>
          <w:sz w:val="24"/>
          <w:szCs w:val="24"/>
        </w:rPr>
        <w:t xml:space="preserve"> abren o cierran posibilidades</w:t>
      </w:r>
      <w:r w:rsidR="00E55B1F">
        <w:rPr>
          <w:b/>
          <w:color w:val="FF0066"/>
          <w:sz w:val="24"/>
          <w:szCs w:val="24"/>
        </w:rPr>
        <w:t xml:space="preserve">  </w:t>
      </w:r>
      <w:r w:rsidR="00364BB2">
        <w:rPr>
          <w:b/>
          <w:color w:val="FF0066"/>
          <w:sz w:val="24"/>
          <w:szCs w:val="24"/>
        </w:rPr>
        <w:t>y son un tipo de declaración.</w:t>
      </w:r>
    </w:p>
    <w:p w:rsidR="00364BB2" w:rsidRDefault="00364BB2" w:rsidP="00E55B1F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Teniendo en cuenta esto la primera oración describe un comportamiento.</w:t>
      </w:r>
    </w:p>
    <w:p w:rsidR="00364BB2" w:rsidRDefault="00364BB2" w:rsidP="00E55B1F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 xml:space="preserve">La segunda oración es una declaración </w:t>
      </w:r>
      <w:r w:rsidR="0076767B">
        <w:rPr>
          <w:b/>
          <w:color w:val="FF0066"/>
          <w:sz w:val="24"/>
          <w:szCs w:val="24"/>
        </w:rPr>
        <w:t>y la tercera</w:t>
      </w:r>
      <w:r>
        <w:rPr>
          <w:b/>
          <w:color w:val="FF0066"/>
          <w:sz w:val="24"/>
          <w:szCs w:val="24"/>
        </w:rPr>
        <w:t xml:space="preserve"> oración describen hechos pasados.</w:t>
      </w:r>
    </w:p>
    <w:p w:rsidR="0076767B" w:rsidRPr="0076767B" w:rsidRDefault="0076767B" w:rsidP="00E55B1F">
      <w:pPr>
        <w:pStyle w:val="Prrafodelista"/>
        <w:ind w:left="0"/>
        <w:rPr>
          <w:b/>
          <w:color w:val="F79646" w:themeColor="accent6"/>
          <w:sz w:val="24"/>
          <w:szCs w:val="24"/>
        </w:rPr>
      </w:pPr>
      <w:r w:rsidRPr="0076767B">
        <w:rPr>
          <w:b/>
          <w:color w:val="F79646" w:themeColor="accent6"/>
          <w:sz w:val="24"/>
          <w:szCs w:val="24"/>
        </w:rPr>
        <w:t xml:space="preserve">Respuesta correcta: la uno, la tres </w:t>
      </w:r>
      <w:proofErr w:type="gramStart"/>
      <w:r w:rsidRPr="0076767B">
        <w:rPr>
          <w:b/>
          <w:color w:val="F79646" w:themeColor="accent6"/>
          <w:sz w:val="24"/>
          <w:szCs w:val="24"/>
        </w:rPr>
        <w:t>y  la</w:t>
      </w:r>
      <w:proofErr w:type="gramEnd"/>
      <w:r w:rsidRPr="0076767B">
        <w:rPr>
          <w:b/>
          <w:color w:val="F79646" w:themeColor="accent6"/>
          <w:sz w:val="24"/>
          <w:szCs w:val="24"/>
        </w:rPr>
        <w:t xml:space="preserve"> cuatro. </w:t>
      </w:r>
    </w:p>
    <w:p w:rsidR="00134E00" w:rsidRPr="00134E00" w:rsidRDefault="00134E00" w:rsidP="009E39B1">
      <w:pPr>
        <w:pStyle w:val="Prrafodelista"/>
        <w:rPr>
          <w:b/>
          <w:color w:val="C0504D" w:themeColor="accent2"/>
        </w:rPr>
      </w:pPr>
    </w:p>
    <w:p w:rsidR="000003D9" w:rsidRDefault="000003D9" w:rsidP="009E39B1">
      <w:pPr>
        <w:pStyle w:val="Prrafodelista"/>
        <w:rPr>
          <w:b/>
        </w:rPr>
      </w:pPr>
      <w:r w:rsidRPr="005845EF">
        <w:rPr>
          <w:b/>
        </w:rPr>
        <w:t>Para fundamentar un juicio es necesario realizar los siguientes pasos:</w:t>
      </w:r>
    </w:p>
    <w:p w:rsidR="009E39B1" w:rsidRDefault="009E39B1" w:rsidP="000003D9">
      <w:pPr>
        <w:pStyle w:val="Prrafodelista"/>
        <w:numPr>
          <w:ilvl w:val="0"/>
          <w:numId w:val="2"/>
        </w:numPr>
        <w:rPr>
          <w:b/>
        </w:rPr>
      </w:pPr>
    </w:p>
    <w:p w:rsidR="003C799B" w:rsidRPr="00475FB6" w:rsidRDefault="003C799B" w:rsidP="003C799B">
      <w:pPr>
        <w:pStyle w:val="Prrafodelista"/>
        <w:numPr>
          <w:ilvl w:val="0"/>
          <w:numId w:val="4"/>
        </w:numPr>
        <w:rPr>
          <w:highlight w:val="cyan"/>
        </w:rPr>
      </w:pPr>
      <w:r w:rsidRPr="00475FB6">
        <w:rPr>
          <w:highlight w:val="cyan"/>
        </w:rPr>
        <w:t>Establecer por que se emite el juicio, el dominio, estándares, afirmaciones y juicios contrarios.</w:t>
      </w:r>
    </w:p>
    <w:p w:rsidR="003C799B" w:rsidRPr="00475FB6" w:rsidRDefault="003C799B" w:rsidP="003C799B">
      <w:pPr>
        <w:pStyle w:val="Prrafodelista"/>
        <w:numPr>
          <w:ilvl w:val="0"/>
          <w:numId w:val="4"/>
        </w:numPr>
      </w:pPr>
      <w:r w:rsidRPr="00475FB6">
        <w:t>Establecer por que se emite el juicio, el dominio, hechos, nivel y juicios c</w:t>
      </w:r>
      <w:bookmarkStart w:id="0" w:name="_GoBack"/>
      <w:bookmarkEnd w:id="0"/>
      <w:r w:rsidRPr="00475FB6">
        <w:t>ontrarios.</w:t>
      </w:r>
    </w:p>
    <w:p w:rsidR="003C799B" w:rsidRPr="0076767B" w:rsidRDefault="003C799B" w:rsidP="003C799B">
      <w:pPr>
        <w:pStyle w:val="Prrafodelista"/>
        <w:numPr>
          <w:ilvl w:val="0"/>
          <w:numId w:val="4"/>
        </w:numPr>
        <w:rPr>
          <w:highlight w:val="green"/>
        </w:rPr>
      </w:pPr>
      <w:r w:rsidRPr="0076767B">
        <w:rPr>
          <w:highlight w:val="green"/>
        </w:rPr>
        <w:t>Establecer para que se emite el juicio, el dominio, estándares, afirmaciones y juicios contrarios.</w:t>
      </w:r>
    </w:p>
    <w:p w:rsidR="003C799B" w:rsidRPr="00F04D15" w:rsidRDefault="003C799B" w:rsidP="003C799B">
      <w:pPr>
        <w:pStyle w:val="Prrafodelista"/>
        <w:numPr>
          <w:ilvl w:val="0"/>
          <w:numId w:val="4"/>
        </w:numPr>
      </w:pPr>
      <w:r w:rsidRPr="00F04D15">
        <w:t>Ninguna de las anteriores es correcta.</w:t>
      </w:r>
    </w:p>
    <w:p w:rsidR="009E39B1" w:rsidRDefault="004E3999" w:rsidP="009E39B1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incorrecta: en esta opción, sólo se marca una respuesta. De las dos que marcaste una es la correcta. </w:t>
      </w:r>
    </w:p>
    <w:p w:rsidR="004E3999" w:rsidRDefault="0042400B" w:rsidP="009E39B1">
      <w:pPr>
        <w:pStyle w:val="Prrafodelista"/>
        <w:rPr>
          <w:b/>
          <w:color w:val="FF0066"/>
          <w:sz w:val="24"/>
          <w:szCs w:val="24"/>
        </w:rPr>
      </w:pPr>
      <w:r w:rsidRPr="0042400B">
        <w:rPr>
          <w:b/>
          <w:color w:val="FF0066"/>
          <w:sz w:val="24"/>
          <w:szCs w:val="24"/>
        </w:rPr>
        <w:lastRenderedPageBreak/>
        <w:t>Yo marco la primera opción, pero en el apunte dice que se debe establecer por que se emite el juicio y para que se emite</w:t>
      </w:r>
      <w:r>
        <w:rPr>
          <w:b/>
          <w:color w:val="FF0066"/>
          <w:sz w:val="24"/>
          <w:szCs w:val="24"/>
        </w:rPr>
        <w:t>, además del dominio, estándares, afirmaciones y juicios contrarios.</w:t>
      </w:r>
    </w:p>
    <w:p w:rsidR="0076767B" w:rsidRDefault="0076767B" w:rsidP="009E39B1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Respuesta correcta incluye el para qué. </w:t>
      </w:r>
    </w:p>
    <w:p w:rsidR="0076767B" w:rsidRPr="0076767B" w:rsidRDefault="0076767B" w:rsidP="009E39B1">
      <w:pPr>
        <w:pStyle w:val="Prrafodelista"/>
        <w:rPr>
          <w:b/>
          <w:sz w:val="24"/>
          <w:szCs w:val="24"/>
        </w:rPr>
      </w:pPr>
    </w:p>
    <w:p w:rsidR="000003D9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Marcar cuáles son</w:t>
      </w:r>
      <w:r w:rsidR="000003D9" w:rsidRPr="005845EF">
        <w:rPr>
          <w:b/>
        </w:rPr>
        <w:t xml:space="preserve"> las declaraciones fundamentales. Puede ser varias las opciones:</w:t>
      </w:r>
    </w:p>
    <w:p w:rsidR="00367F94" w:rsidRPr="00475FB6" w:rsidRDefault="00367F94" w:rsidP="00367F94">
      <w:pPr>
        <w:pStyle w:val="Prrafodelista"/>
        <w:numPr>
          <w:ilvl w:val="0"/>
          <w:numId w:val="5"/>
        </w:numPr>
        <w:rPr>
          <w:highlight w:val="cyan"/>
        </w:rPr>
      </w:pPr>
      <w:r w:rsidRPr="00475FB6">
        <w:rPr>
          <w:highlight w:val="cyan"/>
        </w:rPr>
        <w:t>Sí</w:t>
      </w:r>
    </w:p>
    <w:p w:rsidR="00367F94" w:rsidRPr="00475FB6" w:rsidRDefault="00367F94" w:rsidP="00367F94">
      <w:pPr>
        <w:pStyle w:val="Prrafodelista"/>
        <w:numPr>
          <w:ilvl w:val="0"/>
          <w:numId w:val="5"/>
        </w:numPr>
        <w:rPr>
          <w:highlight w:val="cyan"/>
        </w:rPr>
      </w:pPr>
      <w:r w:rsidRPr="00475FB6">
        <w:rPr>
          <w:highlight w:val="cyan"/>
        </w:rPr>
        <w:t>Basta</w:t>
      </w:r>
    </w:p>
    <w:p w:rsidR="00367F94" w:rsidRPr="00475FB6" w:rsidRDefault="00367F94" w:rsidP="00367F94">
      <w:pPr>
        <w:pStyle w:val="Prrafodelista"/>
        <w:numPr>
          <w:ilvl w:val="0"/>
          <w:numId w:val="5"/>
        </w:numPr>
        <w:rPr>
          <w:highlight w:val="cyan"/>
        </w:rPr>
      </w:pPr>
      <w:r w:rsidRPr="00475FB6">
        <w:rPr>
          <w:highlight w:val="cyan"/>
        </w:rPr>
        <w:t>Gracias</w:t>
      </w:r>
    </w:p>
    <w:p w:rsidR="00367F94" w:rsidRPr="00F04D15" w:rsidRDefault="00367F94" w:rsidP="00367F94">
      <w:pPr>
        <w:pStyle w:val="Prrafodelista"/>
        <w:numPr>
          <w:ilvl w:val="0"/>
          <w:numId w:val="5"/>
        </w:numPr>
      </w:pPr>
      <w:r w:rsidRPr="00F04D15">
        <w:t>De nada</w:t>
      </w:r>
    </w:p>
    <w:p w:rsidR="009E39B1" w:rsidRPr="00134E00" w:rsidRDefault="00134E00" w:rsidP="00134E00">
      <w:pPr>
        <w:ind w:left="567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0003D9" w:rsidRPr="00382FE3" w:rsidRDefault="005845EF" w:rsidP="00382FE3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dominios complementarios del dominio emocional son:</w:t>
      </w:r>
      <w:r w:rsidR="00382FE3" w:rsidRPr="005845EF">
        <w:rPr>
          <w:b/>
        </w:rPr>
        <w:t>(Pueden ser varias opciones)</w:t>
      </w:r>
    </w:p>
    <w:p w:rsidR="00367F94" w:rsidRPr="00382FE3" w:rsidRDefault="00367F94" w:rsidP="00367F94">
      <w:pPr>
        <w:pStyle w:val="Prrafodelista"/>
        <w:numPr>
          <w:ilvl w:val="0"/>
          <w:numId w:val="6"/>
        </w:numPr>
        <w:rPr>
          <w:highlight w:val="cyan"/>
        </w:rPr>
      </w:pPr>
      <w:r w:rsidRPr="00382FE3">
        <w:rPr>
          <w:highlight w:val="cyan"/>
        </w:rPr>
        <w:t>Dominio corporal</w:t>
      </w:r>
    </w:p>
    <w:p w:rsidR="00367F94" w:rsidRPr="00382FE3" w:rsidRDefault="00367F94" w:rsidP="00367F94">
      <w:pPr>
        <w:pStyle w:val="Prrafodelista"/>
        <w:numPr>
          <w:ilvl w:val="0"/>
          <w:numId w:val="6"/>
        </w:numPr>
        <w:rPr>
          <w:highlight w:val="cyan"/>
        </w:rPr>
      </w:pPr>
      <w:r w:rsidRPr="00382FE3">
        <w:rPr>
          <w:highlight w:val="cyan"/>
        </w:rPr>
        <w:t>Dominio del lenguaje</w:t>
      </w:r>
    </w:p>
    <w:p w:rsidR="00367F94" w:rsidRPr="00F04D15" w:rsidRDefault="00367F94" w:rsidP="00367F94">
      <w:pPr>
        <w:pStyle w:val="Prrafodelista"/>
        <w:numPr>
          <w:ilvl w:val="0"/>
          <w:numId w:val="6"/>
        </w:numPr>
      </w:pPr>
      <w:r w:rsidRPr="00F04D15">
        <w:t>Dominio de la comunicación</w:t>
      </w:r>
    </w:p>
    <w:p w:rsidR="00367F94" w:rsidRPr="00F04D15" w:rsidRDefault="00367F94" w:rsidP="00367F94">
      <w:pPr>
        <w:pStyle w:val="Prrafodelista"/>
        <w:numPr>
          <w:ilvl w:val="0"/>
          <w:numId w:val="6"/>
        </w:numPr>
      </w:pPr>
      <w:r w:rsidRPr="00F04D15">
        <w:t>Ninguna de las anteriores</w:t>
      </w:r>
    </w:p>
    <w:p w:rsidR="00134E00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9E39B1" w:rsidRDefault="009E39B1" w:rsidP="00134E00">
      <w:pPr>
        <w:pStyle w:val="Prrafodelista"/>
        <w:rPr>
          <w:b/>
        </w:rPr>
      </w:pP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estados emocionales básicos son:</w:t>
      </w:r>
    </w:p>
    <w:p w:rsidR="00367F94" w:rsidRPr="00F04D15" w:rsidRDefault="00DC1609" w:rsidP="00367F94">
      <w:pPr>
        <w:pStyle w:val="Prrafodelista"/>
        <w:numPr>
          <w:ilvl w:val="0"/>
          <w:numId w:val="7"/>
        </w:numPr>
      </w:pPr>
      <w:r w:rsidRPr="00F04D15">
        <w:t>Resignación, resentimiento, aburrimiento, perdón</w:t>
      </w:r>
    </w:p>
    <w:p w:rsidR="00DC1609" w:rsidRPr="00F04D15" w:rsidRDefault="00DC1609" w:rsidP="00DC1609">
      <w:pPr>
        <w:pStyle w:val="Prrafodelista"/>
        <w:numPr>
          <w:ilvl w:val="0"/>
          <w:numId w:val="7"/>
        </w:numPr>
      </w:pPr>
      <w:r w:rsidRPr="00F04D15">
        <w:t>Resignación, resentimiento,  perdón, emociones</w:t>
      </w:r>
    </w:p>
    <w:p w:rsidR="00DC1609" w:rsidRPr="00F04D15" w:rsidRDefault="00DC1609" w:rsidP="00DC1609">
      <w:pPr>
        <w:pStyle w:val="Prrafodelista"/>
        <w:numPr>
          <w:ilvl w:val="0"/>
          <w:numId w:val="7"/>
        </w:numPr>
      </w:pPr>
      <w:r w:rsidRPr="00F04D15">
        <w:t>Resignación, resentimiento, ambición, gratitud</w:t>
      </w:r>
    </w:p>
    <w:p w:rsidR="00DC1609" w:rsidRPr="00382FE3" w:rsidRDefault="00DC1609" w:rsidP="00367F94">
      <w:pPr>
        <w:pStyle w:val="Prrafodelista"/>
        <w:numPr>
          <w:ilvl w:val="0"/>
          <w:numId w:val="7"/>
        </w:numPr>
        <w:rPr>
          <w:highlight w:val="cyan"/>
        </w:rPr>
      </w:pPr>
      <w:r w:rsidRPr="00382FE3">
        <w:rPr>
          <w:highlight w:val="cyan"/>
        </w:rPr>
        <w:t>Ninguna de las anteriores</w:t>
      </w:r>
    </w:p>
    <w:p w:rsidR="009E39B1" w:rsidRDefault="009E39B1" w:rsidP="009E39B1">
      <w:pPr>
        <w:pStyle w:val="Prrafodelista"/>
        <w:rPr>
          <w:b/>
        </w:rPr>
      </w:pPr>
    </w:p>
    <w:p w:rsidR="004E3999" w:rsidRPr="009E39B1" w:rsidRDefault="004E3999" w:rsidP="004E3999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Correcta. Muy bien </w:t>
      </w:r>
      <w:r w:rsidRPr="009E39B1">
        <w:rPr>
          <w:b/>
          <w:color w:val="C0504D" w:themeColor="accent2"/>
        </w:rPr>
        <w:sym w:font="Wingdings" w:char="F04A"/>
      </w:r>
    </w:p>
    <w:p w:rsidR="004E3999" w:rsidRDefault="004E3999" w:rsidP="009E39B1">
      <w:pPr>
        <w:pStyle w:val="Prrafodelista"/>
        <w:rPr>
          <w:b/>
        </w:rPr>
      </w:pP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 la distinción que corresponde a la siguiente definición “ES UNA PREPOSICION ACERCA DE NUESTRAS OBSERVACIONES”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F04D15">
        <w:t>Declaraciones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F04D15">
        <w:t>Juicios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27700E">
        <w:rPr>
          <w:highlight w:val="cyan"/>
        </w:rPr>
        <w:t>Afirmaciones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F04D15">
        <w:t>Ninguna de las anteriores</w:t>
      </w:r>
    </w:p>
    <w:p w:rsidR="009E39B1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juicios pueden ser:</w:t>
      </w:r>
    </w:p>
    <w:p w:rsidR="00DC1609" w:rsidRPr="00F04D15" w:rsidRDefault="00DC1609" w:rsidP="00DC1609">
      <w:pPr>
        <w:pStyle w:val="Prrafodelista"/>
        <w:numPr>
          <w:ilvl w:val="0"/>
          <w:numId w:val="9"/>
        </w:numPr>
      </w:pPr>
      <w:r w:rsidRPr="00F04D15">
        <w:t xml:space="preserve">Válidos e inválidos </w:t>
      </w:r>
    </w:p>
    <w:p w:rsidR="00DC1609" w:rsidRPr="0027700E" w:rsidRDefault="00DC1609" w:rsidP="00DC1609">
      <w:pPr>
        <w:pStyle w:val="Prrafodelista"/>
        <w:numPr>
          <w:ilvl w:val="0"/>
          <w:numId w:val="9"/>
        </w:numPr>
        <w:rPr>
          <w:highlight w:val="cyan"/>
        </w:rPr>
      </w:pPr>
      <w:r w:rsidRPr="0027700E">
        <w:rPr>
          <w:highlight w:val="cyan"/>
        </w:rPr>
        <w:t>Fundados e infundados</w:t>
      </w:r>
    </w:p>
    <w:p w:rsidR="00DC1609" w:rsidRPr="00F04D15" w:rsidRDefault="00DC1609" w:rsidP="00DC1609">
      <w:pPr>
        <w:pStyle w:val="Prrafodelista"/>
        <w:numPr>
          <w:ilvl w:val="0"/>
          <w:numId w:val="9"/>
        </w:numPr>
      </w:pPr>
      <w:r w:rsidRPr="00F04D15">
        <w:t>Verdaderos o falsos</w:t>
      </w:r>
    </w:p>
    <w:p w:rsidR="00DC1609" w:rsidRPr="00F04D15" w:rsidRDefault="00DC1609" w:rsidP="00DC1609">
      <w:pPr>
        <w:pStyle w:val="Prrafodelista"/>
        <w:numPr>
          <w:ilvl w:val="0"/>
          <w:numId w:val="9"/>
        </w:numPr>
      </w:pPr>
      <w:r w:rsidRPr="00F04D15">
        <w:lastRenderedPageBreak/>
        <w:t>Ninguna de las anteriores</w:t>
      </w:r>
    </w:p>
    <w:p w:rsidR="00134E00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DC1609" w:rsidRPr="005845EF" w:rsidRDefault="00DC1609" w:rsidP="00DC1609">
      <w:pPr>
        <w:pStyle w:val="Prrafodelista"/>
        <w:rPr>
          <w:b/>
        </w:rPr>
      </w:pP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 la distinción que corresponde a la siguiente definición: “ES UN FENOMENO SOCIAL QUE SURGE DE NUESTRA CAPACIDAD DE HACER PROMESAS”</w:t>
      </w:r>
    </w:p>
    <w:p w:rsidR="00DC1609" w:rsidRPr="00F04D15" w:rsidRDefault="00DC1609" w:rsidP="00DC1609">
      <w:pPr>
        <w:pStyle w:val="Prrafodelista"/>
        <w:numPr>
          <w:ilvl w:val="0"/>
          <w:numId w:val="11"/>
        </w:numPr>
      </w:pPr>
      <w:r w:rsidRPr="0027700E">
        <w:rPr>
          <w:highlight w:val="cyan"/>
        </w:rPr>
        <w:t>Confianza</w:t>
      </w:r>
    </w:p>
    <w:p w:rsidR="00DC1609" w:rsidRPr="00F04D15" w:rsidRDefault="00DC1609" w:rsidP="00DC1609">
      <w:pPr>
        <w:pStyle w:val="Prrafodelista"/>
        <w:numPr>
          <w:ilvl w:val="0"/>
          <w:numId w:val="11"/>
        </w:numPr>
      </w:pPr>
      <w:r w:rsidRPr="00F04D15">
        <w:t>Compromiso</w:t>
      </w:r>
    </w:p>
    <w:p w:rsidR="00DC1609" w:rsidRPr="00F04D15" w:rsidRDefault="00DC1609" w:rsidP="00DC1609">
      <w:pPr>
        <w:pStyle w:val="Prrafodelista"/>
        <w:numPr>
          <w:ilvl w:val="0"/>
          <w:numId w:val="11"/>
        </w:numPr>
      </w:pPr>
      <w:r w:rsidRPr="00F04D15">
        <w:t>Promesa</w:t>
      </w:r>
    </w:p>
    <w:p w:rsidR="009E39B1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 xml:space="preserve">A qué tipo de acto lingüístico corresponde la siguiente cita: “NO SON LAS COSAS LAS QUE ATORMENTAN A LOS HOMBRES, SINO LA OPINION QUE SE TIENE DE ELLOS” </w:t>
      </w:r>
      <w:proofErr w:type="spellStart"/>
      <w:r w:rsidRPr="005845EF">
        <w:rPr>
          <w:b/>
        </w:rPr>
        <w:t>Epicteto</w:t>
      </w:r>
      <w:proofErr w:type="spellEnd"/>
    </w:p>
    <w:p w:rsidR="00DC1609" w:rsidRPr="00F04D15" w:rsidRDefault="00DC1609" w:rsidP="00DC1609">
      <w:pPr>
        <w:pStyle w:val="Prrafodelista"/>
        <w:numPr>
          <w:ilvl w:val="0"/>
          <w:numId w:val="12"/>
        </w:numPr>
      </w:pPr>
      <w:r w:rsidRPr="00F04D15">
        <w:t>Afirmaciones</w:t>
      </w:r>
    </w:p>
    <w:p w:rsidR="00DC1609" w:rsidRPr="00F04D15" w:rsidRDefault="00DC1609" w:rsidP="00DC1609">
      <w:pPr>
        <w:pStyle w:val="Prrafodelista"/>
        <w:numPr>
          <w:ilvl w:val="0"/>
          <w:numId w:val="12"/>
        </w:numPr>
      </w:pPr>
      <w:r w:rsidRPr="00F04D15">
        <w:t>Hechos</w:t>
      </w:r>
    </w:p>
    <w:p w:rsidR="00DC1609" w:rsidRPr="00365349" w:rsidRDefault="00DC1609" w:rsidP="00DC1609">
      <w:pPr>
        <w:pStyle w:val="Prrafodelista"/>
        <w:numPr>
          <w:ilvl w:val="0"/>
          <w:numId w:val="12"/>
        </w:numPr>
        <w:rPr>
          <w:highlight w:val="cyan"/>
        </w:rPr>
      </w:pPr>
      <w:r w:rsidRPr="00365349">
        <w:rPr>
          <w:highlight w:val="cyan"/>
        </w:rPr>
        <w:t>Juicios</w:t>
      </w:r>
    </w:p>
    <w:p w:rsidR="00DC1609" w:rsidRPr="00F04D15" w:rsidRDefault="00DC1609" w:rsidP="00DC1609">
      <w:pPr>
        <w:pStyle w:val="Prrafodelista"/>
        <w:numPr>
          <w:ilvl w:val="0"/>
          <w:numId w:val="12"/>
        </w:numPr>
      </w:pPr>
      <w:r w:rsidRPr="00F04D15">
        <w:t>Declaraciones</w:t>
      </w:r>
    </w:p>
    <w:p w:rsidR="009E39B1" w:rsidRPr="009E39B1" w:rsidRDefault="009E39B1" w:rsidP="009E39B1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Correcta. Muy bien </w:t>
      </w:r>
      <w:r w:rsidRPr="009E39B1">
        <w:rPr>
          <w:b/>
          <w:color w:val="C0504D" w:themeColor="accent2"/>
        </w:rPr>
        <w:sym w:font="Wingdings" w:char="F04A"/>
      </w: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tres pilares de la confianza son: (Pueden ser varias opciones)</w:t>
      </w:r>
    </w:p>
    <w:p w:rsidR="00DC1609" w:rsidRPr="0027700E" w:rsidRDefault="00DC1609" w:rsidP="00DC1609">
      <w:pPr>
        <w:pStyle w:val="Prrafodelista"/>
        <w:numPr>
          <w:ilvl w:val="0"/>
          <w:numId w:val="13"/>
        </w:numPr>
        <w:rPr>
          <w:highlight w:val="cyan"/>
        </w:rPr>
      </w:pPr>
      <w:r w:rsidRPr="0027700E">
        <w:rPr>
          <w:highlight w:val="cyan"/>
        </w:rPr>
        <w:t>Competencias</w:t>
      </w:r>
    </w:p>
    <w:p w:rsidR="00DC1609" w:rsidRPr="0027700E" w:rsidRDefault="00DC1609" w:rsidP="00DC1609">
      <w:pPr>
        <w:pStyle w:val="Prrafodelista"/>
        <w:numPr>
          <w:ilvl w:val="0"/>
          <w:numId w:val="13"/>
        </w:numPr>
        <w:rPr>
          <w:highlight w:val="cyan"/>
        </w:rPr>
      </w:pPr>
      <w:r w:rsidRPr="0027700E">
        <w:rPr>
          <w:highlight w:val="cyan"/>
        </w:rPr>
        <w:t>Responsabilidad</w:t>
      </w:r>
    </w:p>
    <w:p w:rsidR="00DC1609" w:rsidRPr="0027700E" w:rsidRDefault="00DC1609" w:rsidP="00DC1609">
      <w:pPr>
        <w:pStyle w:val="Prrafodelista"/>
        <w:numPr>
          <w:ilvl w:val="0"/>
          <w:numId w:val="13"/>
        </w:numPr>
        <w:rPr>
          <w:highlight w:val="cyan"/>
        </w:rPr>
      </w:pPr>
      <w:r w:rsidRPr="0027700E">
        <w:rPr>
          <w:highlight w:val="cyan"/>
        </w:rPr>
        <w:t>Sinceridad</w:t>
      </w:r>
    </w:p>
    <w:p w:rsidR="00DC1609" w:rsidRPr="00F04D15" w:rsidRDefault="00DC1609" w:rsidP="00DC1609">
      <w:pPr>
        <w:pStyle w:val="Prrafodelista"/>
        <w:numPr>
          <w:ilvl w:val="0"/>
          <w:numId w:val="13"/>
        </w:numPr>
      </w:pPr>
      <w:r w:rsidRPr="00F04D15">
        <w:t>Compromiso</w:t>
      </w:r>
    </w:p>
    <w:p w:rsidR="007416EE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sectPr w:rsidR="007416EE" w:rsidRPr="00134E00" w:rsidSect="002C7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605"/>
    <w:multiLevelType w:val="hybridMultilevel"/>
    <w:tmpl w:val="2BAE35A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E24FE"/>
    <w:multiLevelType w:val="hybridMultilevel"/>
    <w:tmpl w:val="D46A5E0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A70BF"/>
    <w:multiLevelType w:val="hybridMultilevel"/>
    <w:tmpl w:val="5EBCD62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00F40"/>
    <w:multiLevelType w:val="hybridMultilevel"/>
    <w:tmpl w:val="61BE0A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D305A"/>
    <w:multiLevelType w:val="hybridMultilevel"/>
    <w:tmpl w:val="5FE0A1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F5749"/>
    <w:multiLevelType w:val="hybridMultilevel"/>
    <w:tmpl w:val="45EAB3C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64565"/>
    <w:multiLevelType w:val="hybridMultilevel"/>
    <w:tmpl w:val="F858D65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85140"/>
    <w:multiLevelType w:val="hybridMultilevel"/>
    <w:tmpl w:val="7BCCDB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AA2946"/>
    <w:multiLevelType w:val="hybridMultilevel"/>
    <w:tmpl w:val="26608A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2F8B"/>
    <w:multiLevelType w:val="hybridMultilevel"/>
    <w:tmpl w:val="2F9CF4F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14CF4"/>
    <w:multiLevelType w:val="hybridMultilevel"/>
    <w:tmpl w:val="D728B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521F81"/>
    <w:multiLevelType w:val="hybridMultilevel"/>
    <w:tmpl w:val="E1F27DFA"/>
    <w:lvl w:ilvl="0" w:tplc="4EE4F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F0C98"/>
    <w:multiLevelType w:val="hybridMultilevel"/>
    <w:tmpl w:val="92AE8D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663D8"/>
    <w:multiLevelType w:val="hybridMultilevel"/>
    <w:tmpl w:val="5106B1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A297D"/>
    <w:multiLevelType w:val="hybridMultilevel"/>
    <w:tmpl w:val="9BC457A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6EE"/>
    <w:rsid w:val="000003D9"/>
    <w:rsid w:val="00134E00"/>
    <w:rsid w:val="001A1570"/>
    <w:rsid w:val="001E5545"/>
    <w:rsid w:val="00215601"/>
    <w:rsid w:val="0027700E"/>
    <w:rsid w:val="0029526E"/>
    <w:rsid w:val="002C7E8B"/>
    <w:rsid w:val="00364BB2"/>
    <w:rsid w:val="00365349"/>
    <w:rsid w:val="00367F94"/>
    <w:rsid w:val="00382FE3"/>
    <w:rsid w:val="003C799B"/>
    <w:rsid w:val="0042400B"/>
    <w:rsid w:val="00475FB6"/>
    <w:rsid w:val="004E3999"/>
    <w:rsid w:val="00534D03"/>
    <w:rsid w:val="005845EF"/>
    <w:rsid w:val="007416EE"/>
    <w:rsid w:val="0076767B"/>
    <w:rsid w:val="00825302"/>
    <w:rsid w:val="009E39B1"/>
    <w:rsid w:val="00D10520"/>
    <w:rsid w:val="00DC1609"/>
    <w:rsid w:val="00E55B1F"/>
    <w:rsid w:val="00F0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874D"/>
  <w15:docId w15:val="{FD6D8CFE-22B9-4907-AE70-0D691E7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E86C-C733-4CD7-80E9-E3133DC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Miike Mitsuru</cp:lastModifiedBy>
  <cp:revision>19</cp:revision>
  <dcterms:created xsi:type="dcterms:W3CDTF">2019-11-24T16:08:00Z</dcterms:created>
  <dcterms:modified xsi:type="dcterms:W3CDTF">2019-12-06T01:51:00Z</dcterms:modified>
</cp:coreProperties>
</file>