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3025E72B" w14:textId="5785977B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9CAFA0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510A7786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6E94C8C" w14:textId="16C3CB7E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Finalizar mi maestría</w:t>
      </w:r>
    </w:p>
    <w:p w14:paraId="199826D3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7D1629A4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1023DF" w14:textId="6F166257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Si, totalmente</w:t>
      </w:r>
    </w:p>
    <w:p w14:paraId="5648733C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2D0C7792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3479ABF9" w14:textId="55598A51" w:rsid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Espero lograr una visión holística y sistémica de mi área de estudio </w:t>
      </w:r>
    </w:p>
    <w:p w14:paraId="31150022" w14:textId="193F7D70" w:rsidR="00601138" w:rsidRP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¿Qué te impide ver de manera sistémica tu área de estudio ahora?</w:t>
      </w:r>
    </w:p>
    <w:p w14:paraId="16A606AB" w14:textId="3B0D64B2" w:rsidR="00036C3E" w:rsidRPr="00036C3E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 w:rsidRPr="00036C3E">
        <w:rPr>
          <w:rFonts w:ascii="Myriad Pro" w:hAnsi="Myriad Pro"/>
          <w:color w:val="EE0000"/>
          <w:sz w:val="24"/>
          <w:szCs w:val="24"/>
          <w:lang w:val="es-ES"/>
        </w:rPr>
        <w:t>He cursado las materias, y si bien, comprendo los contenidos</w:t>
      </w:r>
      <w:r>
        <w:rPr>
          <w:rFonts w:ascii="Myriad Pro" w:hAnsi="Myriad Pro"/>
          <w:color w:val="EE0000"/>
          <w:sz w:val="24"/>
          <w:szCs w:val="24"/>
          <w:lang w:val="es-ES"/>
        </w:rPr>
        <w:t>,</w:t>
      </w:r>
      <w:r w:rsidRPr="00036C3E">
        <w:rPr>
          <w:rFonts w:ascii="Myriad Pro" w:hAnsi="Myriad Pro"/>
          <w:color w:val="EE0000"/>
          <w:sz w:val="24"/>
          <w:szCs w:val="24"/>
          <w:lang w:val="es-ES"/>
        </w:rPr>
        <w:t xml:space="preserve"> no logro integrarlos completamente, necesito que la idea que propuse los integre.</w:t>
      </w:r>
      <w:r>
        <w:rPr>
          <w:rFonts w:ascii="Myriad Pro" w:hAnsi="Myriad Pro"/>
          <w:color w:val="EE0000"/>
          <w:sz w:val="24"/>
          <w:szCs w:val="24"/>
          <w:lang w:val="es-ES"/>
        </w:rPr>
        <w:t xml:space="preserve"> </w:t>
      </w:r>
    </w:p>
    <w:p w14:paraId="4043BEB5" w14:textId="726137C9" w:rsidR="0019384D" w:rsidRPr="006F6642" w:rsidRDefault="00036C3E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     </w:t>
      </w: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0B031265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154A48F" w14:textId="5FE9DBEA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Como se mencionó anteriormente, cuando logre la visión global</w:t>
      </w:r>
    </w:p>
    <w:p w14:paraId="6ABFD5BE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748035C6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5C77CEAF" w14:textId="62561663" w:rsidR="006F6642" w:rsidRPr="006F6642" w:rsidRDefault="0019384D" w:rsidP="0019384D">
      <w:pPr>
        <w:pStyle w:val="Prrafodelista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Satisfacción de haber logrado el objetivo </w:t>
      </w: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4261F775" w14:textId="53A3885E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Creo que solamente depende de mí</w:t>
      </w:r>
    </w:p>
    <w:p w14:paraId="4D2A8D36" w14:textId="77777777" w:rsidR="00601138" w:rsidRPr="006F6642" w:rsidRDefault="00601138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7B33E098" w14:textId="70A0885F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Visión más clara de la realidad.</w:t>
      </w: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¿Con qué recursos cuentas para alcanzar el objetivo?</w:t>
      </w:r>
    </w:p>
    <w:p w14:paraId="693CB417" w14:textId="42F38C03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Escaso tiempo y mucha información por procesar </w:t>
      </w:r>
    </w:p>
    <w:p w14:paraId="3FEAC8B8" w14:textId="1679B4A5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vas a priorizar tu maestría para dedicarle el tiempo necesario?</w:t>
      </w:r>
    </w:p>
    <w:p w14:paraId="33BFCCA3" w14:textId="50BA6042" w:rsidR="00036C3E" w:rsidRPr="00036C3E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Tengo que dedicarle tiempo todos los días y los fines de semana. Ocupa gran parte del tiempo libre. </w:t>
      </w:r>
    </w:p>
    <w:p w14:paraId="53C86B59" w14:textId="1636606C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vas a organizar la información para procesarla de manera más eficiente (optimizando los recursos como el tiempo, energía personal, etc.)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y eficaz (alcanzando el objetivo?</w:t>
      </w:r>
    </w:p>
    <w:p w14:paraId="6FF21AC6" w14:textId="14D01F23" w:rsidR="00036C3E" w:rsidRPr="00036C3E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Es difícil decirlo. Cada búsqueda que realizo me lleva a otra búsqueda y en ocasiones se termina llegando a la conclusión de que no era el camino correcto, obligando a buscar otros caminos. Entiendo que debería tener un visión más sistémica y comenzar a priorizar.   </w:t>
      </w: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39108498" w14:textId="76A56A5F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Fuerza de voluntad</w:t>
      </w:r>
    </w:p>
    <w:p w14:paraId="7342379B" w14:textId="65D275F0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¿Recordás algún 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otro </w:t>
      </w: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momento de tu vida en que alcanzaste un objetivo gracias a tu fuerza de voluntad?</w:t>
      </w:r>
    </w:p>
    <w:p w14:paraId="6A54CF20" w14:textId="77777777" w:rsidR="00957C00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 w:rsidRPr="00036C3E">
        <w:rPr>
          <w:rFonts w:ascii="Myriad Pro" w:hAnsi="Myriad Pro"/>
          <w:color w:val="EE0000"/>
          <w:sz w:val="24"/>
          <w:szCs w:val="24"/>
          <w:lang w:val="es-ES"/>
        </w:rPr>
        <w:t>Si</w:t>
      </w:r>
      <w:r>
        <w:rPr>
          <w:rFonts w:ascii="Myriad Pro" w:hAnsi="Myriad Pro"/>
          <w:color w:val="EE0000"/>
          <w:sz w:val="24"/>
          <w:szCs w:val="24"/>
          <w:lang w:val="es-ES"/>
        </w:rPr>
        <w:t>. La construcción de la casa de mi hermano. Llevó aproximadamente dos años. Pero lo fuimos dividiendo en etapas</w:t>
      </w:r>
      <w:r w:rsidR="00957C00">
        <w:rPr>
          <w:rFonts w:ascii="Myriad Pro" w:hAnsi="Myriad Pro"/>
          <w:color w:val="EE0000"/>
          <w:sz w:val="24"/>
          <w:szCs w:val="24"/>
          <w:lang w:val="es-ES"/>
        </w:rPr>
        <w:t xml:space="preserve">, o pequeños objetivos semanales. Lo que rescato es la constancia en el cumplimiento de pequeños objetivos. </w:t>
      </w:r>
    </w:p>
    <w:p w14:paraId="38521BAC" w14:textId="1F7F1BA8" w:rsidR="00036C3E" w:rsidRPr="00036C3E" w:rsidRDefault="00957C00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 </w:t>
      </w:r>
      <w:r w:rsidR="00036C3E">
        <w:rPr>
          <w:rFonts w:ascii="Myriad Pro" w:hAnsi="Myriad Pro"/>
          <w:color w:val="EE0000"/>
          <w:sz w:val="24"/>
          <w:szCs w:val="24"/>
          <w:lang w:val="es-ES"/>
        </w:rPr>
        <w:t xml:space="preserve">   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C9B7E47" w14:textId="16FE9851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El tiempo que no le dedique.  </w:t>
      </w:r>
    </w:p>
    <w:p w14:paraId="589126A9" w14:textId="443B4A36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Con frecuencia alcanzar objetivos implica priorizar lo que es importante por sobre lo que es urgente, ¿De qué manera vas a ordenar tus prioridades para alcanzar este objetivo?</w:t>
      </w:r>
    </w:p>
    <w:p w14:paraId="1BF5E1CE" w14:textId="2F0C4017" w:rsidR="00957C00" w:rsidRPr="00957C00" w:rsidRDefault="00957C00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>Entiendo que debería dejar de lado aquellas cosas que no son importantes.</w:t>
      </w:r>
    </w:p>
    <w:p w14:paraId="5C661F64" w14:textId="36B88A8F" w:rsidR="00601138" w:rsidRDefault="00601138" w:rsidP="00601138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Tomate un momento a solas y recreá en tu mente el momento en que ya terminaste tu maestría: ¿Qué ves, qué oís y qué sentís?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A qué distancia está esa imagen en tu mente?</w:t>
      </w:r>
    </w:p>
    <w:p w14:paraId="232F1596" w14:textId="1622FD9F" w:rsidR="006C5907" w:rsidRDefault="006C5907" w:rsidP="00601138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lastRenderedPageBreak/>
        <w:t>Me veo en el comedor de casa, no oigo nada, solo siento paz, como si toda la ansiedad que me genera este trabajo hubiera desaparecido.</w:t>
      </w:r>
      <w:r w:rsidR="00CD3893">
        <w:rPr>
          <w:rFonts w:ascii="Myriad Pro" w:hAnsi="Myriad Pro"/>
          <w:color w:val="EE0000"/>
          <w:sz w:val="24"/>
          <w:szCs w:val="24"/>
          <w:lang w:val="es-ES"/>
        </w:rPr>
        <w:t xml:space="preserve"> Ya no queda nada pendiente.</w:t>
      </w:r>
      <w:r>
        <w:rPr>
          <w:rFonts w:ascii="Myriad Pro" w:hAnsi="Myriad Pro"/>
          <w:color w:val="EE0000"/>
          <w:sz w:val="24"/>
          <w:szCs w:val="24"/>
          <w:lang w:val="es-ES"/>
        </w:rPr>
        <w:t xml:space="preserve"> </w:t>
      </w:r>
    </w:p>
    <w:p w14:paraId="4BB86610" w14:textId="77777777" w:rsidR="006C5907" w:rsidRDefault="006C5907" w:rsidP="00601138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>En cuanto a la distancia, no lo veo muy lejos. Lo veo de acá a cinco meses.</w:t>
      </w:r>
    </w:p>
    <w:p w14:paraId="697C1782" w14:textId="216F73C1" w:rsidR="006C5907" w:rsidRPr="006C5907" w:rsidRDefault="006C5907" w:rsidP="00601138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    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12639F92" w14:textId="0325CD60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Porque estaré recibido de magister.</w:t>
      </w:r>
    </w:p>
    <w:p w14:paraId="5A7F7705" w14:textId="77777777" w:rsidR="006C5907" w:rsidRDefault="006C5907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5332C2" w14:textId="4B0100C4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7D2BF782" w14:textId="548D04E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Ponerme a leer.</w:t>
      </w:r>
    </w:p>
    <w:p w14:paraId="4DCF3EED" w14:textId="79C349AF" w:rsidR="006F6642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¿Cuándo vas a empezar a leer específicamente?</w:t>
      </w:r>
    </w:p>
    <w:p w14:paraId="1782F598" w14:textId="407A1472" w:rsidR="00CC292E" w:rsidRP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Ya comencé a leer y a tomar notas. Realicé repasos de trabajos ya realizados durante la cursada e intento incorporarle o integrarle las cosas que leo. </w:t>
      </w:r>
    </w:p>
    <w:p w14:paraId="07399F91" w14:textId="4F33816E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¿Cuánto tiempo le vas a dedicar a leer y de qué manera vas a evitar interrupciones?</w:t>
      </w:r>
    </w:p>
    <w:p w14:paraId="10ACB1B5" w14:textId="1CC33B62" w:rsidR="00CC292E" w:rsidRP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Leo todos los días después del trabajo y los fines de semana después de terminar otras tareas pendientes. </w:t>
      </w:r>
    </w:p>
    <w:p w14:paraId="477FED38" w14:textId="255F1B7D" w:rsidR="00601138" w:rsidRDefault="00715B33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</w:t>
      </w:r>
      <w:r w:rsidR="00601138"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De qué manera podés aprovechar tu estilo </w:t>
      </w: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aprendizaje (canal de representación de preferencia) para maximizar el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</w:t>
      </w: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aprendizaje?</w:t>
      </w:r>
    </w:p>
    <w:p w14:paraId="2A9170ED" w14:textId="77777777" w:rsid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 w:rsidRPr="00CC292E">
        <w:rPr>
          <w:rFonts w:ascii="Myriad Pro" w:hAnsi="Myriad Pro"/>
          <w:color w:val="EE0000"/>
          <w:sz w:val="24"/>
          <w:szCs w:val="24"/>
          <w:lang w:val="es-ES"/>
        </w:rPr>
        <w:t>So</w:t>
      </w:r>
      <w:r>
        <w:rPr>
          <w:rFonts w:ascii="Myriad Pro" w:hAnsi="Myriad Pro"/>
          <w:color w:val="EE0000"/>
          <w:sz w:val="24"/>
          <w:szCs w:val="24"/>
          <w:lang w:val="es-ES"/>
        </w:rPr>
        <w:t>y de realizar muchos ejercicios prácticos. Intento volcar lo que leo y entiendo en uno o varios ejercicios prácticos. Es como que aprendo por pura prueba y error.</w:t>
      </w:r>
    </w:p>
    <w:p w14:paraId="43420748" w14:textId="456E1110" w:rsidR="00CC292E" w:rsidRP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  </w:t>
      </w:r>
    </w:p>
    <w:p w14:paraId="22ADED14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77B476C3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7FCC5130" w14:textId="22E275D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Seguir estudiando y realizando ejercicios hasta quedar conforme con lo realizado y confíe en que puede ser entregado.  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73F9" w14:textId="77777777" w:rsidR="00C00155" w:rsidRDefault="00C00155" w:rsidP="005F5395">
      <w:pPr>
        <w:spacing w:after="0" w:line="240" w:lineRule="auto"/>
      </w:pPr>
      <w:r>
        <w:separator/>
      </w:r>
    </w:p>
  </w:endnote>
  <w:endnote w:type="continuationSeparator" w:id="0">
    <w:p w14:paraId="5B18B9E4" w14:textId="77777777" w:rsidR="00C00155" w:rsidRDefault="00C00155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3338" w14:textId="77777777" w:rsidR="00C00155" w:rsidRDefault="00C00155" w:rsidP="005F5395">
      <w:pPr>
        <w:spacing w:after="0" w:line="240" w:lineRule="auto"/>
      </w:pPr>
      <w:r>
        <w:separator/>
      </w:r>
    </w:p>
  </w:footnote>
  <w:footnote w:type="continuationSeparator" w:id="0">
    <w:p w14:paraId="3F2250CE" w14:textId="77777777" w:rsidR="00C00155" w:rsidRDefault="00C00155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82403844">
    <w:abstractNumId w:val="40"/>
  </w:num>
  <w:num w:numId="2" w16cid:durableId="106586176">
    <w:abstractNumId w:val="35"/>
  </w:num>
  <w:num w:numId="3" w16cid:durableId="1668748772">
    <w:abstractNumId w:val="5"/>
  </w:num>
  <w:num w:numId="4" w16cid:durableId="1997176277">
    <w:abstractNumId w:val="37"/>
  </w:num>
  <w:num w:numId="5" w16cid:durableId="863399238">
    <w:abstractNumId w:val="2"/>
  </w:num>
  <w:num w:numId="6" w16cid:durableId="1472555665">
    <w:abstractNumId w:val="31"/>
  </w:num>
  <w:num w:numId="7" w16cid:durableId="127016234">
    <w:abstractNumId w:val="34"/>
  </w:num>
  <w:num w:numId="8" w16cid:durableId="583344253">
    <w:abstractNumId w:val="33"/>
  </w:num>
  <w:num w:numId="9" w16cid:durableId="657466995">
    <w:abstractNumId w:val="12"/>
  </w:num>
  <w:num w:numId="10" w16cid:durableId="999650946">
    <w:abstractNumId w:val="21"/>
  </w:num>
  <w:num w:numId="11" w16cid:durableId="1858694728">
    <w:abstractNumId w:val="11"/>
  </w:num>
  <w:num w:numId="12" w16cid:durableId="697583383">
    <w:abstractNumId w:val="39"/>
  </w:num>
  <w:num w:numId="13" w16cid:durableId="830605993">
    <w:abstractNumId w:val="19"/>
  </w:num>
  <w:num w:numId="14" w16cid:durableId="1622299265">
    <w:abstractNumId w:val="36"/>
  </w:num>
  <w:num w:numId="15" w16cid:durableId="906111034">
    <w:abstractNumId w:val="45"/>
  </w:num>
  <w:num w:numId="16" w16cid:durableId="706564355">
    <w:abstractNumId w:val="3"/>
  </w:num>
  <w:num w:numId="17" w16cid:durableId="456605707">
    <w:abstractNumId w:val="13"/>
  </w:num>
  <w:num w:numId="18" w16cid:durableId="1647777034">
    <w:abstractNumId w:val="48"/>
  </w:num>
  <w:num w:numId="19" w16cid:durableId="1903907372">
    <w:abstractNumId w:val="0"/>
  </w:num>
  <w:num w:numId="20" w16cid:durableId="1108160221">
    <w:abstractNumId w:val="42"/>
  </w:num>
  <w:num w:numId="21" w16cid:durableId="644630616">
    <w:abstractNumId w:val="20"/>
  </w:num>
  <w:num w:numId="22" w16cid:durableId="421726680">
    <w:abstractNumId w:val="38"/>
  </w:num>
  <w:num w:numId="23" w16cid:durableId="119735523">
    <w:abstractNumId w:val="24"/>
  </w:num>
  <w:num w:numId="24" w16cid:durableId="283997752">
    <w:abstractNumId w:val="25"/>
  </w:num>
  <w:num w:numId="25" w16cid:durableId="977145021">
    <w:abstractNumId w:val="32"/>
  </w:num>
  <w:num w:numId="26" w16cid:durableId="678848238">
    <w:abstractNumId w:val="22"/>
  </w:num>
  <w:num w:numId="27" w16cid:durableId="1812669637">
    <w:abstractNumId w:val="9"/>
  </w:num>
  <w:num w:numId="28" w16cid:durableId="439692181">
    <w:abstractNumId w:val="44"/>
  </w:num>
  <w:num w:numId="29" w16cid:durableId="1256286799">
    <w:abstractNumId w:val="6"/>
  </w:num>
  <w:num w:numId="30" w16cid:durableId="1767264407">
    <w:abstractNumId w:val="30"/>
  </w:num>
  <w:num w:numId="31" w16cid:durableId="797800108">
    <w:abstractNumId w:val="23"/>
  </w:num>
  <w:num w:numId="32" w16cid:durableId="332877394">
    <w:abstractNumId w:val="27"/>
  </w:num>
  <w:num w:numId="33" w16cid:durableId="1858543179">
    <w:abstractNumId w:val="43"/>
  </w:num>
  <w:num w:numId="34" w16cid:durableId="501823269">
    <w:abstractNumId w:val="29"/>
  </w:num>
  <w:num w:numId="35" w16cid:durableId="1743134158">
    <w:abstractNumId w:val="8"/>
  </w:num>
  <w:num w:numId="36" w16cid:durableId="1617523624">
    <w:abstractNumId w:val="1"/>
  </w:num>
  <w:num w:numId="37" w16cid:durableId="2100908558">
    <w:abstractNumId w:val="16"/>
  </w:num>
  <w:num w:numId="38" w16cid:durableId="1225944460">
    <w:abstractNumId w:val="17"/>
  </w:num>
  <w:num w:numId="39" w16cid:durableId="238366448">
    <w:abstractNumId w:val="46"/>
  </w:num>
  <w:num w:numId="40" w16cid:durableId="950479154">
    <w:abstractNumId w:val="15"/>
  </w:num>
  <w:num w:numId="41" w16cid:durableId="1951744574">
    <w:abstractNumId w:val="18"/>
  </w:num>
  <w:num w:numId="42" w16cid:durableId="646781344">
    <w:abstractNumId w:val="26"/>
  </w:num>
  <w:num w:numId="43" w16cid:durableId="592978174">
    <w:abstractNumId w:val="28"/>
  </w:num>
  <w:num w:numId="44" w16cid:durableId="1974099330">
    <w:abstractNumId w:val="41"/>
  </w:num>
  <w:num w:numId="45" w16cid:durableId="1522236677">
    <w:abstractNumId w:val="7"/>
  </w:num>
  <w:num w:numId="46" w16cid:durableId="1997764804">
    <w:abstractNumId w:val="14"/>
  </w:num>
  <w:num w:numId="47" w16cid:durableId="519778002">
    <w:abstractNumId w:val="4"/>
  </w:num>
  <w:num w:numId="48" w16cid:durableId="835459414">
    <w:abstractNumId w:val="47"/>
  </w:num>
  <w:num w:numId="49" w16cid:durableId="128911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36C3E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9384D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45E1D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86C5B"/>
    <w:rsid w:val="005B06B0"/>
    <w:rsid w:val="005C29B4"/>
    <w:rsid w:val="005F5395"/>
    <w:rsid w:val="00601138"/>
    <w:rsid w:val="006C53DF"/>
    <w:rsid w:val="006C5907"/>
    <w:rsid w:val="006F4ECD"/>
    <w:rsid w:val="006F6642"/>
    <w:rsid w:val="00715B33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561B2"/>
    <w:rsid w:val="00957C00"/>
    <w:rsid w:val="009A5363"/>
    <w:rsid w:val="009B1034"/>
    <w:rsid w:val="009C4009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347C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00155"/>
    <w:rsid w:val="00C15B57"/>
    <w:rsid w:val="00C26C1F"/>
    <w:rsid w:val="00C47A22"/>
    <w:rsid w:val="00C87A21"/>
    <w:rsid w:val="00CC292E"/>
    <w:rsid w:val="00CD3893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7178E"/>
    <w:rsid w:val="00F740F6"/>
    <w:rsid w:val="00F81A9B"/>
    <w:rsid w:val="00F95FFB"/>
    <w:rsid w:val="00F96CA1"/>
    <w:rsid w:val="00FB0C49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16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Sergio González Valdez</cp:lastModifiedBy>
  <cp:revision>4</cp:revision>
  <cp:lastPrinted>2013-07-24T21:36:00Z</cp:lastPrinted>
  <dcterms:created xsi:type="dcterms:W3CDTF">2026-05-07T12:49:00Z</dcterms:created>
  <dcterms:modified xsi:type="dcterms:W3CDTF">2026-05-07T17:10:00Z</dcterms:modified>
</cp:coreProperties>
</file>