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7FE2" w14:textId="77777777" w:rsidR="00204E8A" w:rsidRPr="00204E8A" w:rsidRDefault="00204E8A" w:rsidP="00204E8A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B4B4B4"/>
          <w:sz w:val="27"/>
          <w:szCs w:val="27"/>
          <w:lang w:eastAsia="es-AR"/>
        </w:rPr>
        <w:t>6.4</w:t>
      </w:r>
      <w:r w:rsidRPr="00204E8A">
        <w:rPr>
          <w:rFonts w:ascii="inherit" w:eastAsia="Times New Roman" w:hAnsi="inherit" w:cs="Times New Roman"/>
          <w:b/>
          <w:bCs/>
          <w:color w:val="000000"/>
          <w:sz w:val="27"/>
          <w:szCs w:val="27"/>
          <w:lang w:eastAsia="es-AR"/>
        </w:rPr>
        <w:t>Chequeo de lectura Módulo 6</w:t>
      </w:r>
    </w:p>
    <w:p w14:paraId="3657CA28" w14:textId="77777777" w:rsidR="00204E8A" w:rsidRPr="00204E8A" w:rsidRDefault="00204E8A" w:rsidP="00204E8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204E8A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60F33E31" w14:textId="77777777" w:rsidR="00204E8A" w:rsidRPr="00204E8A" w:rsidRDefault="00204E8A" w:rsidP="00204E8A">
      <w:p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proofErr w:type="spellStart"/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Respondé</w:t>
      </w:r>
      <w:proofErr w:type="spellEnd"/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 xml:space="preserve"> las siguientes preguntas:</w:t>
      </w:r>
    </w:p>
    <w:p w14:paraId="6EA5B996" w14:textId="77777777" w:rsidR="00204E8A" w:rsidRPr="00204E8A" w:rsidRDefault="00204E8A" w:rsidP="00204E8A">
      <w:pPr>
        <w:numPr>
          <w:ilvl w:val="0"/>
          <w:numId w:val="1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1. Una vez que tenemos una idea tenemos que analizar si esa idea puede traducirse realmente en un buen negocio, es decir, en un negocio rentable.</w:t>
      </w:r>
    </w:p>
    <w:p w14:paraId="66CD9CE3" w14:textId="70F2DCDC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14ED13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20.25pt;height:18pt" o:ole="">
            <v:imagedata r:id="rId7" o:title=""/>
          </v:shape>
          <w:control r:id="rId8" w:name="DefaultOcxName" w:shapeid="_x0000_i1066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Verdadero</w:t>
      </w:r>
    </w:p>
    <w:p w14:paraId="790891CB" w14:textId="022405AC" w:rsidR="00204E8A" w:rsidRPr="00C362F1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object w:dxaOrig="1440" w:dyaOrig="1440" w14:anchorId="6624B2B1">
          <v:shape id="_x0000_i1126" type="#_x0000_t75" style="width:20.25pt;height:18pt" o:ole="">
            <v:imagedata r:id="rId9" o:title=""/>
          </v:shape>
          <w:control r:id="rId10" w:name="DefaultOcxName1" w:shapeid="_x0000_i1126"/>
        </w:object>
      </w:r>
      <w:proofErr w:type="gramStart"/>
      <w:r w:rsid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 xml:space="preserve">X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Falso</w:t>
      </w:r>
      <w:proofErr w:type="gramEnd"/>
    </w:p>
    <w:p w14:paraId="58CE1713" w14:textId="77777777" w:rsidR="00204E8A" w:rsidRPr="00204E8A" w:rsidRDefault="00204E8A" w:rsidP="00204E8A">
      <w:pPr>
        <w:numPr>
          <w:ilvl w:val="0"/>
          <w:numId w:val="2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2. Una vez que se piensa el plan de negocios este no puede cambiar durante su ejecución.</w:t>
      </w:r>
    </w:p>
    <w:p w14:paraId="75581754" w14:textId="0624C682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28E80BB7">
          <v:shape id="_x0000_i1072" type="#_x0000_t75" style="width:20.25pt;height:18pt" o:ole="">
            <v:imagedata r:id="rId7" o:title=""/>
          </v:shape>
          <w:control r:id="rId11" w:name="DefaultOcxName2" w:shapeid="_x0000_i1072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Verdadero</w:t>
      </w:r>
    </w:p>
    <w:p w14:paraId="4F83F324" w14:textId="2424AEDE" w:rsidR="00204E8A" w:rsidRPr="00C362F1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object w:dxaOrig="1440" w:dyaOrig="1440" w14:anchorId="69163608">
          <v:shape id="_x0000_i1128" type="#_x0000_t75" style="width:20.25pt;height:18pt" o:ole="">
            <v:imagedata r:id="rId9" o:title=""/>
          </v:shape>
          <w:control r:id="rId12" w:name="DefaultOcxName3" w:shapeid="_x0000_i1128"/>
        </w:object>
      </w:r>
      <w:r w:rsid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 xml:space="preserve">X 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Falso</w:t>
      </w:r>
    </w:p>
    <w:p w14:paraId="14138F36" w14:textId="77777777" w:rsidR="00204E8A" w:rsidRPr="00204E8A" w:rsidRDefault="00204E8A" w:rsidP="00204E8A">
      <w:pPr>
        <w:numPr>
          <w:ilvl w:val="0"/>
          <w:numId w:val="3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3. Elaborando el Plan, con todos sus elementos, haciendo uso de la técnica de escenarios con certeza se elimina la incertidumbre.</w:t>
      </w:r>
    </w:p>
    <w:p w14:paraId="4D69CA02" w14:textId="75087416" w:rsidR="00204E8A" w:rsidRPr="00C362F1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object w:dxaOrig="1440" w:dyaOrig="1440" w14:anchorId="1423C6D9">
          <v:shape id="_x0000_i1078" type="#_x0000_t75" style="width:20.25pt;height:18pt" o:ole="">
            <v:imagedata r:id="rId9" o:title=""/>
          </v:shape>
          <w:control r:id="rId13" w:name="DefaultOcxName4" w:shapeid="_x0000_i1078"/>
        </w:object>
      </w:r>
      <w:r w:rsid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 xml:space="preserve">X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Verdadero</w:t>
      </w:r>
    </w:p>
    <w:p w14:paraId="6E777BD3" w14:textId="4C6B19B4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3B902290">
          <v:shape id="_x0000_i1081" type="#_x0000_t75" style="width:20.25pt;height:18pt" o:ole="">
            <v:imagedata r:id="rId7" o:title=""/>
          </v:shape>
          <w:control r:id="rId14" w:name="DefaultOcxName5" w:shapeid="_x0000_i1081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Falso</w:t>
      </w:r>
    </w:p>
    <w:p w14:paraId="78D64A54" w14:textId="77777777" w:rsidR="00204E8A" w:rsidRPr="00204E8A" w:rsidRDefault="00204E8A" w:rsidP="00204E8A">
      <w:pPr>
        <w:numPr>
          <w:ilvl w:val="0"/>
          <w:numId w:val="4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4. El plan de negocios es un documento estratégico que describe el desarrollo futuro de un emprendimiento, y que muestra que el mismo es factible.</w:t>
      </w:r>
    </w:p>
    <w:p w14:paraId="4FEE824F" w14:textId="380CB7CA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238ABCD7">
          <v:shape id="_x0000_i1130" type="#_x0000_t75" style="width:20.25pt;height:18pt" o:ole="">
            <v:imagedata r:id="rId9" o:title=""/>
          </v:shape>
          <w:control r:id="rId15" w:name="DefaultOcxName6" w:shapeid="_x0000_i1130"/>
        </w:object>
      </w:r>
      <w:r w:rsidR="00C362F1">
        <w:rPr>
          <w:rFonts w:ascii="Raleway" w:eastAsia="Times New Roman" w:hAnsi="Raleway" w:cs="Times New Roman"/>
          <w:color w:val="000000"/>
          <w:sz w:val="23"/>
          <w:szCs w:val="23"/>
        </w:rPr>
        <w:t xml:space="preserve">X 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Verdadero</w:t>
      </w:r>
    </w:p>
    <w:p w14:paraId="0C09EC0A" w14:textId="1CF1C18F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1C7B455F">
          <v:shape id="_x0000_i1087" type="#_x0000_t75" style="width:20.25pt;height:18pt" o:ole="">
            <v:imagedata r:id="rId7" o:title=""/>
          </v:shape>
          <w:control r:id="rId16" w:name="DefaultOcxName7" w:shapeid="_x0000_i1087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Falso</w:t>
      </w:r>
    </w:p>
    <w:p w14:paraId="73B0FF37" w14:textId="77777777" w:rsidR="00204E8A" w:rsidRPr="00204E8A" w:rsidRDefault="00204E8A" w:rsidP="00204E8A">
      <w:pPr>
        <w:numPr>
          <w:ilvl w:val="0"/>
          <w:numId w:val="5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5. La planificación y el control son dos funciones administrativas perfectamente relacionadas: la una no tiene sentido sin la otra.</w:t>
      </w:r>
    </w:p>
    <w:p w14:paraId="683BDB09" w14:textId="485D0CF5" w:rsidR="00204E8A" w:rsidRPr="00C362F1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object w:dxaOrig="1440" w:dyaOrig="1440" w14:anchorId="40210901">
          <v:shape id="_x0000_i1132" type="#_x0000_t75" style="width:20.25pt;height:18pt" o:ole="">
            <v:imagedata r:id="rId9" o:title=""/>
          </v:shape>
          <w:control r:id="rId17" w:name="DefaultOcxName8" w:shapeid="_x0000_i1132"/>
        </w:object>
      </w:r>
      <w:r w:rsid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 xml:space="preserve">X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Verdadero</w:t>
      </w:r>
    </w:p>
    <w:p w14:paraId="5B4EE46D" w14:textId="0C517FED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4E634DBE">
          <v:shape id="_x0000_i1093" type="#_x0000_t75" style="width:20.25pt;height:18pt" o:ole="">
            <v:imagedata r:id="rId7" o:title=""/>
          </v:shape>
          <w:control r:id="rId18" w:name="DefaultOcxName9" w:shapeid="_x0000_i1093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Falso</w:t>
      </w:r>
    </w:p>
    <w:p w14:paraId="7C9E029C" w14:textId="77777777" w:rsidR="00204E8A" w:rsidRPr="00204E8A" w:rsidRDefault="00204E8A" w:rsidP="00204E8A">
      <w:pPr>
        <w:numPr>
          <w:ilvl w:val="0"/>
          <w:numId w:val="6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6. Es la razón de ser de la organización:</w:t>
      </w:r>
    </w:p>
    <w:p w14:paraId="54D712C8" w14:textId="06609FF3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52AA5ED2">
          <v:shape id="_x0000_i1096" type="#_x0000_t75" style="width:20.25pt;height:18pt" o:ole="">
            <v:imagedata r:id="rId7" o:title=""/>
          </v:shape>
          <w:control r:id="rId19" w:name="DefaultOcxName10" w:shapeid="_x0000_i1096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Visión</w:t>
      </w:r>
    </w:p>
    <w:p w14:paraId="59F86316" w14:textId="6135BAF2" w:rsidR="00204E8A" w:rsidRPr="00C362F1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object w:dxaOrig="1440" w:dyaOrig="1440" w14:anchorId="6D046E3C">
          <v:shape id="_x0000_i1134" type="#_x0000_t75" style="width:20.25pt;height:18pt" o:ole="">
            <v:imagedata r:id="rId9" o:title=""/>
          </v:shape>
          <w:control r:id="rId20" w:name="DefaultOcxName11" w:shapeid="_x0000_i1134"/>
        </w:object>
      </w:r>
      <w:r w:rsid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 xml:space="preserve">X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Misión</w:t>
      </w:r>
    </w:p>
    <w:p w14:paraId="28FE3A6E" w14:textId="77777777" w:rsidR="00204E8A" w:rsidRPr="00204E8A" w:rsidRDefault="00204E8A" w:rsidP="00204E8A">
      <w:pPr>
        <w:numPr>
          <w:ilvl w:val="0"/>
          <w:numId w:val="7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7. Indica la manera como una organización pretende lograr y consolidar las razones de la existencia:</w:t>
      </w:r>
    </w:p>
    <w:p w14:paraId="3C1455F8" w14:textId="490D6E0C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5E05ECBB">
          <v:shape id="_x0000_i1102" type="#_x0000_t75" style="width:20.25pt;height:18pt" o:ole="">
            <v:imagedata r:id="rId9" o:title=""/>
          </v:shape>
          <w:control r:id="rId21" w:name="DefaultOcxName12" w:shapeid="_x0000_i1102"/>
        </w:object>
      </w:r>
      <w:r w:rsidR="00C362F1">
        <w:rPr>
          <w:rFonts w:ascii="Raleway" w:eastAsia="Times New Roman" w:hAnsi="Raleway" w:cs="Times New Roman"/>
          <w:color w:val="000000"/>
          <w:sz w:val="23"/>
          <w:szCs w:val="23"/>
        </w:rPr>
        <w:t xml:space="preserve">X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Visión</w:t>
      </w:r>
    </w:p>
    <w:p w14:paraId="7332D3EC" w14:textId="27DB4821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2457A25E">
          <v:shape id="_x0000_i1105" type="#_x0000_t75" style="width:20.25pt;height:18pt" o:ole="">
            <v:imagedata r:id="rId7" o:title=""/>
          </v:shape>
          <w:control r:id="rId22" w:name="DefaultOcxName13" w:shapeid="_x0000_i1105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Misión</w:t>
      </w:r>
    </w:p>
    <w:p w14:paraId="7FF8F3D9" w14:textId="77777777" w:rsidR="00204E8A" w:rsidRPr="00204E8A" w:rsidRDefault="00204E8A" w:rsidP="00204E8A">
      <w:pPr>
        <w:numPr>
          <w:ilvl w:val="0"/>
          <w:numId w:val="8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8. Cuando el VAN es mayor a cero...</w:t>
      </w:r>
    </w:p>
    <w:p w14:paraId="0CAFDA6D" w14:textId="1BDF8C8F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lastRenderedPageBreak/>
        <w:object w:dxaOrig="1440" w:dyaOrig="1440" w14:anchorId="50FCC138">
          <v:shape id="_x0000_i1135" type="#_x0000_t75" style="width:20.25pt;height:18pt" o:ole="">
            <v:imagedata r:id="rId9" o:title=""/>
          </v:shape>
          <w:control r:id="rId23" w:name="DefaultOcxName14" w:shapeid="_x0000_i1135"/>
        </w:object>
      </w:r>
      <w:proofErr w:type="gramStart"/>
      <w:r w:rsidR="00C362F1"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>X</w:t>
      </w:r>
      <w:r w:rsidR="00C362F1">
        <w:rPr>
          <w:rFonts w:ascii="Raleway" w:eastAsia="Times New Roman" w:hAnsi="Raleway" w:cs="Times New Roman"/>
          <w:color w:val="000000"/>
          <w:sz w:val="23"/>
          <w:szCs w:val="23"/>
        </w:rPr>
        <w:t xml:space="preserve">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la</w:t>
      </w:r>
      <w:proofErr w:type="gramEnd"/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 xml:space="preserve"> inversión produciría ganancias por encima de la rentabilidad exigida y el proyecto está en condiciones de aceptarse.</w:t>
      </w:r>
    </w:p>
    <w:p w14:paraId="515B2E2F" w14:textId="4BD0BA33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0B8D6FB7">
          <v:shape id="_x0000_i1111" type="#_x0000_t75" style="width:20.25pt;height:18pt" o:ole="">
            <v:imagedata r:id="rId7" o:title=""/>
          </v:shape>
          <w:control r:id="rId24" w:name="DefaultOcxName15" w:shapeid="_x0000_i1111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la inversión produciría pérdidas por debajo de la rentabilidad exigida, el proyecto debería rechazarse.</w:t>
      </w:r>
    </w:p>
    <w:p w14:paraId="3207AFD2" w14:textId="77777777" w:rsidR="00204E8A" w:rsidRPr="00204E8A" w:rsidRDefault="00204E8A" w:rsidP="00204E8A">
      <w:pPr>
        <w:numPr>
          <w:ilvl w:val="0"/>
          <w:numId w:val="9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9. Si el VAN es menor a cero...</w:t>
      </w:r>
    </w:p>
    <w:p w14:paraId="6BF0D098" w14:textId="06EDF3B5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4C03884F">
          <v:shape id="_x0000_i1114" type="#_x0000_t75" style="width:20.25pt;height:18pt" o:ole="">
            <v:imagedata r:id="rId7" o:title=""/>
          </v:shape>
          <w:control r:id="rId25" w:name="DefaultOcxName16" w:shapeid="_x0000_i1114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la inversión produciría ganancias por encima de la rentabilidad exigida y el proyecto está en condiciones de aceptarse.</w:t>
      </w:r>
    </w:p>
    <w:p w14:paraId="107F5819" w14:textId="3BEB5C61" w:rsid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3E912DD1">
          <v:shape id="_x0000_i1138" type="#_x0000_t75" style="width:20.25pt;height:18pt" o:ole="">
            <v:imagedata r:id="rId9" o:title=""/>
          </v:shape>
          <w:control r:id="rId26" w:name="DefaultOcxName17" w:shapeid="_x0000_i1138"/>
        </w:object>
      </w:r>
      <w:r w:rsidR="00C362F1"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>X</w:t>
      </w:r>
      <w:r w:rsidR="00C362F1">
        <w:rPr>
          <w:rFonts w:ascii="Raleway" w:eastAsia="Times New Roman" w:hAnsi="Raleway" w:cs="Times New Roman"/>
          <w:color w:val="000000"/>
          <w:sz w:val="23"/>
          <w:szCs w:val="23"/>
        </w:rPr>
        <w:t xml:space="preserve">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la inversión produciría pérdidas por debajo de la rentabilidad exigida, el proyecto debería rechazarse.</w:t>
      </w:r>
    </w:p>
    <w:p w14:paraId="4F43BA19" w14:textId="77777777" w:rsidR="009007EA" w:rsidRPr="00204E8A" w:rsidRDefault="009007E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</w:p>
    <w:p w14:paraId="00637ABF" w14:textId="77777777" w:rsidR="00204E8A" w:rsidRPr="00204E8A" w:rsidRDefault="00204E8A" w:rsidP="00204E8A">
      <w:pPr>
        <w:numPr>
          <w:ilvl w:val="0"/>
          <w:numId w:val="10"/>
        </w:numPr>
        <w:spacing w:after="0" w:line="330" w:lineRule="atLeast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10. La tasa interna de recuperación de un proyecto...</w:t>
      </w:r>
    </w:p>
    <w:p w14:paraId="0368A5B1" w14:textId="0418F8C4" w:rsidR="00204E8A" w:rsidRPr="00C362F1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</w:pP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object w:dxaOrig="1440" w:dyaOrig="1440" w14:anchorId="62979313">
          <v:shape id="_x0000_i1142" type="#_x0000_t75" style="width:20.25pt;height:18pt" o:ole="">
            <v:imagedata r:id="rId9" o:title=""/>
          </v:shape>
          <w:control r:id="rId27" w:name="DefaultOcxName18" w:shapeid="_x0000_i1142"/>
        </w:object>
      </w:r>
      <w:r w:rsid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</w:rPr>
        <w:t xml:space="preserve">X   </w:t>
      </w:r>
      <w:r w:rsidRPr="00C362F1">
        <w:rPr>
          <w:rFonts w:ascii="Raleway" w:eastAsia="Times New Roman" w:hAnsi="Raleway" w:cs="Times New Roman"/>
          <w:b/>
          <w:bCs/>
          <w:color w:val="000000"/>
          <w:sz w:val="23"/>
          <w:szCs w:val="23"/>
          <w:lang w:eastAsia="es-AR"/>
        </w:rPr>
        <w:t>es la tasa de descuento adecuada para un proyecto de inversión.</w:t>
      </w:r>
    </w:p>
    <w:p w14:paraId="60A92289" w14:textId="24231B4E" w:rsidR="00204E8A" w:rsidRPr="00204E8A" w:rsidRDefault="00204E8A" w:rsidP="00204E8A">
      <w:pPr>
        <w:spacing w:after="150" w:line="330" w:lineRule="atLeast"/>
        <w:ind w:left="720"/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</w:pPr>
      <w:r w:rsidRPr="00204E8A">
        <w:rPr>
          <w:rFonts w:ascii="Raleway" w:eastAsia="Times New Roman" w:hAnsi="Raleway" w:cs="Times New Roman"/>
          <w:color w:val="000000"/>
          <w:sz w:val="23"/>
          <w:szCs w:val="23"/>
        </w:rPr>
        <w:object w:dxaOrig="1440" w:dyaOrig="1440" w14:anchorId="6BF22C2C">
          <v:shape id="_x0000_i1123" type="#_x0000_t75" style="width:20.25pt;height:18pt" o:ole="">
            <v:imagedata r:id="rId7" o:title=""/>
          </v:shape>
          <w:control r:id="rId28" w:name="DefaultOcxName19" w:shapeid="_x0000_i1123"/>
        </w:object>
      </w:r>
      <w:r w:rsidRPr="00204E8A">
        <w:rPr>
          <w:rFonts w:ascii="Raleway" w:eastAsia="Times New Roman" w:hAnsi="Raleway" w:cs="Times New Roman"/>
          <w:color w:val="000000"/>
          <w:sz w:val="23"/>
          <w:szCs w:val="23"/>
          <w:lang w:eastAsia="es-AR"/>
        </w:rPr>
        <w:t>es la tasa de descuento que hace que la función VAN del proyecto tome el valor cero.</w:t>
      </w:r>
    </w:p>
    <w:p w14:paraId="539EC290" w14:textId="77777777" w:rsidR="00204E8A" w:rsidRPr="00204E8A" w:rsidRDefault="00204E8A" w:rsidP="00204E8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204E8A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40DDA843" w14:textId="77777777" w:rsidR="00A47AF3" w:rsidRDefault="00A47AF3"/>
    <w:sectPr w:rsidR="00A47AF3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F030" w14:textId="77777777" w:rsidR="00204E8A" w:rsidRDefault="00204E8A" w:rsidP="00204E8A">
      <w:pPr>
        <w:spacing w:after="0" w:line="240" w:lineRule="auto"/>
      </w:pPr>
      <w:r>
        <w:separator/>
      </w:r>
    </w:p>
  </w:endnote>
  <w:endnote w:type="continuationSeparator" w:id="0">
    <w:p w14:paraId="73BC19A0" w14:textId="77777777" w:rsidR="00204E8A" w:rsidRDefault="00204E8A" w:rsidP="0020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E0F6" w14:textId="2E0FE334" w:rsidR="00204E8A" w:rsidRDefault="00204E8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28C1822" wp14:editId="60D75B1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Cuadro de texto 5" descr="Documento: YPF-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5D485" w14:textId="6296CDA7" w:rsidR="00204E8A" w:rsidRPr="00204E8A" w:rsidRDefault="00204E8A" w:rsidP="00204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Documento: YPF-Público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C182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alt="Documento: YPF-Público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fill o:detectmouseclick="t"/>
              <v:textbox style="mso-fit-shape-to-text:t" inset="0,0,20pt,15pt">
                <w:txbxContent>
                  <w:p w14:paraId="4965D485" w14:textId="6296CDA7" w:rsidR="00204E8A" w:rsidRPr="00204E8A" w:rsidRDefault="00204E8A" w:rsidP="00204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Documento: YPF-Público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7D47" w14:textId="679EED7B" w:rsidR="00204E8A" w:rsidRDefault="00204E8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70968DD" wp14:editId="1ECABDA7">
              <wp:simplePos x="1079500" y="1007110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Cuadro de texto 6" descr="Documento: YPF-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58717" w14:textId="028C4943" w:rsidR="00204E8A" w:rsidRPr="00204E8A" w:rsidRDefault="00204E8A" w:rsidP="00204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Documento: YPF-Público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0968DD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9" type="#_x0000_t202" alt="Documento: YPF-Público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4HG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R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KROBxh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4A358717" w14:textId="028C4943" w:rsidR="00204E8A" w:rsidRPr="00204E8A" w:rsidRDefault="00204E8A" w:rsidP="00204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Documento: YPF-Público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704B" w14:textId="64298898" w:rsidR="00204E8A" w:rsidRDefault="00204E8A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6A1293" wp14:editId="1161D0A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Cuadro de texto 4" descr="Documento: YPF-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8BEAA5" w14:textId="23B594CF" w:rsidR="00204E8A" w:rsidRPr="00204E8A" w:rsidRDefault="00204E8A" w:rsidP="00204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Documento: YPF-Público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6A1293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31" type="#_x0000_t202" alt="Documento: YPF-Público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iz9mQxACAAAh&#10;BAAADgAAAAAAAAAAAAAAAAAuAgAAZHJzL2Uyb0RvYy54bWxQSwECLQAUAAYACAAAACEAioct7tkA&#10;AAADAQAADwAAAAAAAAAAAAAAAABqBAAAZHJzL2Rvd25yZXYueG1sUEsFBgAAAAAEAAQA8wAAAHAF&#10;AAAAAA==&#10;" filled="f" stroked="f">
              <v:fill o:detectmouseclick="t"/>
              <v:textbox style="mso-fit-shape-to-text:t" inset="0,0,20pt,15pt">
                <w:txbxContent>
                  <w:p w14:paraId="458BEAA5" w14:textId="23B594CF" w:rsidR="00204E8A" w:rsidRPr="00204E8A" w:rsidRDefault="00204E8A" w:rsidP="00204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Documento: YPF-Público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6F45" w14:textId="77777777" w:rsidR="00204E8A" w:rsidRDefault="00204E8A" w:rsidP="00204E8A">
      <w:pPr>
        <w:spacing w:after="0" w:line="240" w:lineRule="auto"/>
      </w:pPr>
      <w:r>
        <w:separator/>
      </w:r>
    </w:p>
  </w:footnote>
  <w:footnote w:type="continuationSeparator" w:id="0">
    <w:p w14:paraId="45479333" w14:textId="77777777" w:rsidR="00204E8A" w:rsidRDefault="00204E8A" w:rsidP="0020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AF86" w14:textId="4FD4EDAD" w:rsidR="00204E8A" w:rsidRDefault="00204E8A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ED5A6" wp14:editId="37B69F0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Cuadro de texto 2" descr="Documento: YPF-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71EF1" w14:textId="76EAE1E2" w:rsidR="00204E8A" w:rsidRPr="00204E8A" w:rsidRDefault="00204E8A" w:rsidP="00204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Documento: YPF-Público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D5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: YPF-Público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6A771EF1" w14:textId="76EAE1E2" w:rsidR="00204E8A" w:rsidRPr="00204E8A" w:rsidRDefault="00204E8A" w:rsidP="00204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Documento: YPF-Público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698CC" w14:textId="223FBC7F" w:rsidR="00204E8A" w:rsidRDefault="00204E8A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F14F4" wp14:editId="72808B15">
              <wp:simplePos x="10795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Cuadro de texto 3" descr="Documento: YPF-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1E4C4" w14:textId="6E31E8D9" w:rsidR="00204E8A" w:rsidRPr="00204E8A" w:rsidRDefault="00204E8A" w:rsidP="00204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Documento: YPF-Público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F14F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: YPF-Público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0C81E4C4" w14:textId="6E31E8D9" w:rsidR="00204E8A" w:rsidRPr="00204E8A" w:rsidRDefault="00204E8A" w:rsidP="00204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Documento: YPF-Público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40BF" w14:textId="53CCAEF2" w:rsidR="00204E8A" w:rsidRDefault="00204E8A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60583F" wp14:editId="336757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Cuadro de texto 1" descr="Documento: YPF-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793248" w14:textId="598AAFA6" w:rsidR="00204E8A" w:rsidRPr="00204E8A" w:rsidRDefault="00204E8A" w:rsidP="00204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04E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Documento: YPF-Público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0583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0" type="#_x0000_t202" alt="Documento: YPF-Público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19793248" w14:textId="598AAFA6" w:rsidR="00204E8A" w:rsidRPr="00204E8A" w:rsidRDefault="00204E8A" w:rsidP="00204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04E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Documento: YPF-Público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F8A"/>
    <w:multiLevelType w:val="multilevel"/>
    <w:tmpl w:val="BDF4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A0799"/>
    <w:multiLevelType w:val="multilevel"/>
    <w:tmpl w:val="5C64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126F9"/>
    <w:multiLevelType w:val="multilevel"/>
    <w:tmpl w:val="B7FA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60E7D"/>
    <w:multiLevelType w:val="multilevel"/>
    <w:tmpl w:val="143A5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F41D3"/>
    <w:multiLevelType w:val="multilevel"/>
    <w:tmpl w:val="DD5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1338EC"/>
    <w:multiLevelType w:val="multilevel"/>
    <w:tmpl w:val="F4C84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8A4AB5"/>
    <w:multiLevelType w:val="multilevel"/>
    <w:tmpl w:val="8A626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A90C18"/>
    <w:multiLevelType w:val="multilevel"/>
    <w:tmpl w:val="3CE47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4284E"/>
    <w:multiLevelType w:val="multilevel"/>
    <w:tmpl w:val="C9344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C74C8B"/>
    <w:multiLevelType w:val="multilevel"/>
    <w:tmpl w:val="65CC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9526965">
    <w:abstractNumId w:val="7"/>
  </w:num>
  <w:num w:numId="2" w16cid:durableId="310061769">
    <w:abstractNumId w:val="2"/>
  </w:num>
  <w:num w:numId="3" w16cid:durableId="313068429">
    <w:abstractNumId w:val="9"/>
  </w:num>
  <w:num w:numId="4" w16cid:durableId="1604067498">
    <w:abstractNumId w:val="5"/>
  </w:num>
  <w:num w:numId="5" w16cid:durableId="1691839327">
    <w:abstractNumId w:val="3"/>
  </w:num>
  <w:num w:numId="6" w16cid:durableId="2093237624">
    <w:abstractNumId w:val="4"/>
  </w:num>
  <w:num w:numId="7" w16cid:durableId="1344625967">
    <w:abstractNumId w:val="6"/>
  </w:num>
  <w:num w:numId="8" w16cid:durableId="522980547">
    <w:abstractNumId w:val="0"/>
  </w:num>
  <w:num w:numId="9" w16cid:durableId="1510019142">
    <w:abstractNumId w:val="1"/>
  </w:num>
  <w:num w:numId="10" w16cid:durableId="1983844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8A"/>
    <w:rsid w:val="00204E8A"/>
    <w:rsid w:val="009007EA"/>
    <w:rsid w:val="00A47AF3"/>
    <w:rsid w:val="00C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095D1AE"/>
  <w15:chartTrackingRefBased/>
  <w15:docId w15:val="{80318C79-F227-48AD-9F3A-EB77A52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4E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4E8A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4E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4E8A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04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4E8A"/>
  </w:style>
  <w:style w:type="paragraph" w:styleId="Piedepgina">
    <w:name w:val="footer"/>
    <w:basedOn w:val="Normal"/>
    <w:link w:val="PiedepginaCar"/>
    <w:uiPriority w:val="99"/>
    <w:unhideWhenUsed/>
    <w:rsid w:val="00204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2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4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3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8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5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32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49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78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7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4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8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12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7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9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40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3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9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2123</Characters>
  <Application>Microsoft Office Word</Application>
  <DocSecurity>0</DocSecurity>
  <Lines>17</Lines>
  <Paragraphs>5</Paragraphs>
  <ScaleCrop>false</ScaleCrop>
  <Company>YPF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MEDINA, BRENDA BELEN</dc:creator>
  <cp:keywords/>
  <dc:description/>
  <cp:lastModifiedBy>MEDINA, BRENDA BELEN</cp:lastModifiedBy>
  <cp:revision>3</cp:revision>
  <dcterms:created xsi:type="dcterms:W3CDTF">2024-06-04T01:43:00Z</dcterms:created>
  <dcterms:modified xsi:type="dcterms:W3CDTF">2024-06-04T02:06:00Z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Documento: YPF-Público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Documento: YPF-Público</vt:lpwstr>
  </property>
  <property fmtid="{D5CDD505-2E9C-101B-9397-08002B2CF9AE}" pid="8" name="MSIP_Label_fb622c24-5861-4880-bcaa-37216e265fb3_Enabled">
    <vt:lpwstr>true</vt:lpwstr>
  </property>
  <property fmtid="{D5CDD505-2E9C-101B-9397-08002B2CF9AE}" pid="9" name="MSIP_Label_fb622c24-5861-4880-bcaa-37216e265fb3_SetDate">
    <vt:lpwstr>2024-06-04T01:52:20Z</vt:lpwstr>
  </property>
  <property fmtid="{D5CDD505-2E9C-101B-9397-08002B2CF9AE}" pid="10" name="MSIP_Label_fb622c24-5861-4880-bcaa-37216e265fb3_Method">
    <vt:lpwstr>Privileged</vt:lpwstr>
  </property>
  <property fmtid="{D5CDD505-2E9C-101B-9397-08002B2CF9AE}" pid="11" name="MSIP_Label_fb622c24-5861-4880-bcaa-37216e265fb3_Name">
    <vt:lpwstr>YPF - Publica</vt:lpwstr>
  </property>
  <property fmtid="{D5CDD505-2E9C-101B-9397-08002B2CF9AE}" pid="12" name="MSIP_Label_fb622c24-5861-4880-bcaa-37216e265fb3_SiteId">
    <vt:lpwstr>038018c3-616c-4b46-ad9b-aa9007f701b5</vt:lpwstr>
  </property>
  <property fmtid="{D5CDD505-2E9C-101B-9397-08002B2CF9AE}" pid="13" name="MSIP_Label_fb622c24-5861-4880-bcaa-37216e265fb3_ActionId">
    <vt:lpwstr>4b8c5af1-17df-4ba9-97a0-edd68773d662</vt:lpwstr>
  </property>
  <property fmtid="{D5CDD505-2E9C-101B-9397-08002B2CF9AE}" pid="14" name="MSIP_Label_fb622c24-5861-4880-bcaa-37216e265fb3_ContentBits">
    <vt:lpwstr>3</vt:lpwstr>
  </property>
</Properties>
</file>